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A8" w:rsidRPr="00CA16BB" w:rsidRDefault="00D3483E" w:rsidP="00CA16B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A16BB">
        <w:rPr>
          <w:rFonts w:ascii="Times New Roman" w:hAnsi="Times New Roman" w:cs="Times New Roman"/>
          <w:b/>
          <w:sz w:val="32"/>
          <w:szCs w:val="24"/>
        </w:rPr>
        <w:t xml:space="preserve">Анализ ГИА </w:t>
      </w:r>
      <w:r w:rsidR="00E675BB" w:rsidRPr="00CA16BB">
        <w:rPr>
          <w:rFonts w:ascii="Times New Roman" w:hAnsi="Times New Roman" w:cs="Times New Roman"/>
          <w:b/>
          <w:sz w:val="32"/>
          <w:szCs w:val="24"/>
        </w:rPr>
        <w:t>за 2021/2022 учебный год</w:t>
      </w:r>
    </w:p>
    <w:p w:rsidR="00D3483E" w:rsidRPr="00CA16BB" w:rsidRDefault="00D3483E" w:rsidP="00CA16B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A16BB">
        <w:rPr>
          <w:rFonts w:ascii="Times New Roman" w:hAnsi="Times New Roman" w:cs="Times New Roman"/>
          <w:b/>
          <w:sz w:val="32"/>
          <w:szCs w:val="24"/>
        </w:rPr>
        <w:t>МОУ «ООШ № 81»</w:t>
      </w:r>
    </w:p>
    <w:p w:rsidR="00D3483E" w:rsidRPr="00823F5C" w:rsidRDefault="00D3483E" w:rsidP="00823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 xml:space="preserve">Государственная итоговая аттестация позволила не только унифицировать саму аттестацию, но и дала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</w:t>
      </w:r>
      <w:proofErr w:type="spellStart"/>
      <w:r w:rsidRPr="00823F5C">
        <w:rPr>
          <w:rFonts w:ascii="Times New Roman" w:hAnsi="Times New Roman" w:cs="Times New Roman"/>
          <w:sz w:val="26"/>
          <w:szCs w:val="26"/>
        </w:rPr>
        <w:t>учебн</w:t>
      </w:r>
      <w:proofErr w:type="gramStart"/>
      <w:r w:rsidRPr="00823F5C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823F5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23F5C">
        <w:rPr>
          <w:rFonts w:ascii="Times New Roman" w:hAnsi="Times New Roman" w:cs="Times New Roman"/>
          <w:sz w:val="26"/>
          <w:szCs w:val="26"/>
        </w:rPr>
        <w:t xml:space="preserve"> воспитательного процесса школы.</w:t>
      </w:r>
    </w:p>
    <w:p w:rsidR="00D3483E" w:rsidRPr="00823F5C" w:rsidRDefault="00D3483E" w:rsidP="00823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 xml:space="preserve">В 2021-2022 учебном году администрацией школы была спланирована и выстроена в соответствии с действующим законодательством, федеральной и региональной политикой система работы, спроектированы механизмы управления процессом государственной итоговой аттестации обучающихся 9-х классов. Деятельность администрации была направлена на создание условий для успешной работы по подготовке, организации и проведению государственной итоговой аттестации выпускников. </w:t>
      </w:r>
      <w:proofErr w:type="gramStart"/>
      <w:r w:rsidRPr="00823F5C">
        <w:rPr>
          <w:rFonts w:ascii="Times New Roman" w:hAnsi="Times New Roman" w:cs="Times New Roman"/>
          <w:sz w:val="26"/>
          <w:szCs w:val="26"/>
        </w:rPr>
        <w:t>В рамках работы по подготовке учащихся к сдаче итоговой аттестации было спланировано участие обучающихся 9-х классов в диагностических и тренировочных работах, что позволило проводить независимую экспертизу оценки знаний обучающихся, корректировать работу с учащимися по подготовке к итоговой аттестации, планировать индивидуальную работу с обучающимися по повторению отдельных тем.</w:t>
      </w:r>
      <w:proofErr w:type="gramEnd"/>
      <w:r w:rsidRPr="00823F5C">
        <w:rPr>
          <w:rFonts w:ascii="Times New Roman" w:hAnsi="Times New Roman" w:cs="Times New Roman"/>
          <w:sz w:val="26"/>
          <w:szCs w:val="26"/>
        </w:rPr>
        <w:t xml:space="preserve"> Активно внедрялись тестовые технологии на уроках, административные мониторинги и контрольные работы, была организована самоподготовка учащихся с использованием обучающих программ, компьютерного тестирования и Интернет-ресурсов.</w:t>
      </w:r>
    </w:p>
    <w:p w:rsidR="00D3483E" w:rsidRPr="00823F5C" w:rsidRDefault="00930765" w:rsidP="00823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>Допуском к ГИА являлось итоговое собеседование по русскому языку, которое состоялось для 15 выпускников  09 февраля 2022 года.  Все  15 человек получили «зачет» (100%). Уровень результатов итогового собеседования по русскому языку удовлетворительный. Результаты собеседования позволили очертить круг проблем, решение которых требует особого внимания в процессе подготовки учащихся к ОГЭ по русскому языку:</w:t>
      </w:r>
    </w:p>
    <w:p w:rsidR="00CA16BB" w:rsidRPr="00823F5C" w:rsidRDefault="00930765" w:rsidP="00823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>26,7% участников допустили фактические ошибки при пересказе; 33,3% участников неуместно включили  высказывание в тексте; 26,7% процентов участников допустили ошибки при цитировании.</w:t>
      </w:r>
    </w:p>
    <w:p w:rsidR="00CA16BB" w:rsidRPr="00823F5C" w:rsidRDefault="00E675BB" w:rsidP="00823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>ГИА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проводилась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в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форме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основного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экзамена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(ОГЭ)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с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использованием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контрольных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измерительных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материалов,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представляющих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собой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комплексы</w:t>
      </w:r>
      <w:r w:rsidRPr="00823F5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заданий</w:t>
      </w:r>
      <w:r w:rsidRPr="00823F5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стандартизированной</w:t>
      </w:r>
      <w:r w:rsidRPr="00823F5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CA16BB" w:rsidRPr="00823F5C">
        <w:rPr>
          <w:rFonts w:ascii="Times New Roman" w:hAnsi="Times New Roman" w:cs="Times New Roman"/>
          <w:sz w:val="26"/>
          <w:szCs w:val="26"/>
        </w:rPr>
        <w:t xml:space="preserve">формы. </w:t>
      </w:r>
      <w:r w:rsidRPr="00823F5C">
        <w:rPr>
          <w:rFonts w:ascii="Times New Roman" w:hAnsi="Times New Roman" w:cs="Times New Roman"/>
          <w:sz w:val="26"/>
          <w:szCs w:val="26"/>
        </w:rPr>
        <w:t>Для</w:t>
      </w:r>
      <w:r w:rsidRPr="00823F5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обучающихся</w:t>
      </w:r>
      <w:r w:rsidRPr="00823F5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9-х</w:t>
      </w:r>
      <w:r w:rsidRPr="00823F5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классов</w:t>
      </w:r>
      <w:r w:rsidRPr="00823F5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была</w:t>
      </w:r>
      <w:r w:rsidRPr="00823F5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разработана</w:t>
      </w:r>
      <w:r w:rsidRPr="00823F5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целая</w:t>
      </w:r>
      <w:r w:rsidRPr="00823F5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система</w:t>
      </w:r>
      <w:r w:rsidRPr="00823F5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подготовки</w:t>
      </w:r>
      <w:r w:rsidRPr="00823F5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к</w:t>
      </w:r>
      <w:r w:rsidRPr="00823F5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ГИА,</w:t>
      </w:r>
      <w:r w:rsidRPr="00823F5C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в</w:t>
      </w:r>
      <w:r w:rsidRPr="00823F5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которую входили</w:t>
      </w:r>
      <w:r w:rsidRPr="00823F5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следующие аспекты:</w:t>
      </w:r>
    </w:p>
    <w:p w:rsidR="00E675BB" w:rsidRPr="00823F5C" w:rsidRDefault="00E675BB" w:rsidP="00590200">
      <w:pPr>
        <w:pStyle w:val="a5"/>
        <w:numPr>
          <w:ilvl w:val="0"/>
          <w:numId w:val="2"/>
        </w:numPr>
        <w:spacing w:line="276" w:lineRule="auto"/>
        <w:ind w:left="567"/>
        <w:rPr>
          <w:sz w:val="26"/>
          <w:szCs w:val="26"/>
        </w:rPr>
      </w:pPr>
      <w:r w:rsidRPr="00823F5C">
        <w:rPr>
          <w:sz w:val="26"/>
          <w:szCs w:val="26"/>
        </w:rPr>
        <w:t>психологический настрой учащихся через различные тренинги, психологические мониторинги;</w:t>
      </w:r>
    </w:p>
    <w:p w:rsidR="00E675BB" w:rsidRPr="00823F5C" w:rsidRDefault="00E675BB" w:rsidP="00590200">
      <w:pPr>
        <w:pStyle w:val="a5"/>
        <w:numPr>
          <w:ilvl w:val="0"/>
          <w:numId w:val="2"/>
        </w:numPr>
        <w:spacing w:line="276" w:lineRule="auto"/>
        <w:ind w:left="567"/>
        <w:rPr>
          <w:sz w:val="26"/>
          <w:szCs w:val="26"/>
        </w:rPr>
      </w:pPr>
      <w:r w:rsidRPr="00823F5C">
        <w:rPr>
          <w:sz w:val="26"/>
          <w:szCs w:val="26"/>
        </w:rPr>
        <w:t xml:space="preserve">организация информационной работы по подготовке к ОГЭ, через информирование учащихся о структуре и содержании контрольно-измерительных материалов, об изменениях в структуре </w:t>
      </w:r>
      <w:proofErr w:type="spellStart"/>
      <w:r w:rsidRPr="00823F5C">
        <w:rPr>
          <w:sz w:val="26"/>
          <w:szCs w:val="26"/>
        </w:rPr>
        <w:t>КИМов</w:t>
      </w:r>
      <w:proofErr w:type="spellEnd"/>
      <w:r w:rsidRPr="00823F5C">
        <w:rPr>
          <w:sz w:val="26"/>
          <w:szCs w:val="26"/>
        </w:rPr>
        <w:t xml:space="preserve">, о процедуре проведения экзамена, критериях оценивания, ходе подготовки к ОГЭ и уровне готовности каждого выпускника. В рамках информационной работы в кабинетах были оформлены стенды, отражающие общую информацию, связанную с ОГЭ по русскому языку и математике, также на стенде представлены демонстрационные варианты </w:t>
      </w:r>
      <w:proofErr w:type="spellStart"/>
      <w:r w:rsidRPr="00823F5C">
        <w:rPr>
          <w:sz w:val="26"/>
          <w:szCs w:val="26"/>
        </w:rPr>
        <w:t>КИМов</w:t>
      </w:r>
      <w:proofErr w:type="spellEnd"/>
      <w:r w:rsidRPr="00823F5C">
        <w:rPr>
          <w:sz w:val="26"/>
          <w:szCs w:val="26"/>
        </w:rPr>
        <w:t xml:space="preserve"> прошлых лет, инструкции по выполнению работы, рекомендации для выпускников, список литературы и адреса сайтов;</w:t>
      </w:r>
    </w:p>
    <w:p w:rsidR="00E675BB" w:rsidRPr="00823F5C" w:rsidRDefault="00E675BB" w:rsidP="00590200">
      <w:pPr>
        <w:pStyle w:val="a5"/>
        <w:numPr>
          <w:ilvl w:val="0"/>
          <w:numId w:val="2"/>
        </w:numPr>
        <w:spacing w:line="276" w:lineRule="auto"/>
        <w:ind w:left="567"/>
        <w:rPr>
          <w:sz w:val="26"/>
          <w:szCs w:val="26"/>
        </w:rPr>
      </w:pPr>
      <w:r w:rsidRPr="00823F5C">
        <w:rPr>
          <w:sz w:val="26"/>
          <w:szCs w:val="26"/>
        </w:rPr>
        <w:lastRenderedPageBreak/>
        <w:t>консультации по предметам в системе подготовки к ОГЭ;</w:t>
      </w:r>
    </w:p>
    <w:p w:rsidR="00E675BB" w:rsidRPr="00590200" w:rsidRDefault="00E675BB" w:rsidP="00590200">
      <w:pPr>
        <w:pStyle w:val="a5"/>
        <w:numPr>
          <w:ilvl w:val="0"/>
          <w:numId w:val="2"/>
        </w:numPr>
        <w:spacing w:line="276" w:lineRule="auto"/>
        <w:ind w:left="567"/>
        <w:rPr>
          <w:sz w:val="26"/>
          <w:szCs w:val="26"/>
        </w:rPr>
      </w:pPr>
      <w:r w:rsidRPr="00823F5C">
        <w:rPr>
          <w:sz w:val="26"/>
          <w:szCs w:val="26"/>
        </w:rPr>
        <w:t xml:space="preserve">диагностика уровня подготовки учащихся в форме пробных </w:t>
      </w:r>
      <w:proofErr w:type="spellStart"/>
      <w:r w:rsidRPr="00823F5C">
        <w:rPr>
          <w:sz w:val="26"/>
          <w:szCs w:val="26"/>
        </w:rPr>
        <w:t>внутришкольные</w:t>
      </w:r>
      <w:proofErr w:type="spellEnd"/>
      <w:r w:rsidRPr="00823F5C">
        <w:rPr>
          <w:sz w:val="26"/>
          <w:szCs w:val="26"/>
        </w:rPr>
        <w:t xml:space="preserve"> экзамены в формате ОГЭ, проводимые в строгом соответствии с требованиями, предъявляемыми к проведению экзамена.</w:t>
      </w:r>
    </w:p>
    <w:p w:rsidR="00E675BB" w:rsidRPr="00823F5C" w:rsidRDefault="00E675BB" w:rsidP="00823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>В 2022 г выпускники 9 «А» класса проходили государственную итоговую аттестацию в форме основного государственного экзамена (ОГЭ). К прохождению аттестации за курс основного общего образования были допущены 14 человек. Ученики, сдававшие экзамен в форме ГВЭ отсутствуют.</w:t>
      </w:r>
    </w:p>
    <w:p w:rsidR="00E675BB" w:rsidRPr="00823F5C" w:rsidRDefault="00E675BB" w:rsidP="00823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>ГИА за курс основного общего образования  проходила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по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4 предметам: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обязательным предметам: русский язык</w:t>
      </w:r>
      <w:r w:rsidRPr="00823F5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23F5C">
        <w:rPr>
          <w:rFonts w:ascii="Times New Roman" w:hAnsi="Times New Roman" w:cs="Times New Roman"/>
          <w:sz w:val="26"/>
          <w:szCs w:val="26"/>
        </w:rPr>
        <w:t>и математика, а также 2 экзамена по выбору (14 человек выбрали обществознание и биологию).</w:t>
      </w:r>
    </w:p>
    <w:p w:rsidR="00E675BB" w:rsidRPr="00823F5C" w:rsidRDefault="00E675BB" w:rsidP="005902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5C">
        <w:rPr>
          <w:rFonts w:ascii="Times New Roman" w:hAnsi="Times New Roman" w:cs="Times New Roman"/>
          <w:sz w:val="26"/>
          <w:szCs w:val="26"/>
        </w:rPr>
        <w:t xml:space="preserve">Сдали ГИА в основной период 13 человек, один человек не получил аттестацию по математике в основной период и прошел ее в </w:t>
      </w:r>
      <w:r w:rsidR="00CA16BB" w:rsidRPr="00823F5C">
        <w:rPr>
          <w:rFonts w:ascii="Times New Roman" w:hAnsi="Times New Roman" w:cs="Times New Roman"/>
          <w:sz w:val="26"/>
          <w:szCs w:val="26"/>
        </w:rPr>
        <w:t>резервный день согласно графику проведения ГИА</w:t>
      </w:r>
      <w:r w:rsidRPr="00823F5C">
        <w:rPr>
          <w:rFonts w:ascii="Times New Roman" w:hAnsi="Times New Roman" w:cs="Times New Roman"/>
          <w:sz w:val="26"/>
          <w:szCs w:val="26"/>
        </w:rPr>
        <w:t>.</w:t>
      </w:r>
      <w:r w:rsidR="005902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16BB" w:rsidRPr="00823F5C"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 w:rsidR="00CA16BB" w:rsidRPr="00823F5C">
        <w:rPr>
          <w:rFonts w:ascii="Times New Roman" w:hAnsi="Times New Roman" w:cs="Times New Roman"/>
          <w:sz w:val="26"/>
          <w:szCs w:val="26"/>
        </w:rPr>
        <w:t xml:space="preserve"> чего, успешно сдали ГИА в 2021-2022 учебном году 14 человек 9 «А» класса.</w:t>
      </w:r>
    </w:p>
    <w:p w:rsidR="00CA16BB" w:rsidRPr="00CA16BB" w:rsidRDefault="00CA16BB" w:rsidP="00CA16BB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16BB">
        <w:rPr>
          <w:rFonts w:ascii="Times New Roman" w:hAnsi="Times New Roman" w:cs="Times New Roman"/>
          <w:b/>
          <w:sz w:val="32"/>
          <w:szCs w:val="28"/>
        </w:rPr>
        <w:t>Результаты ГИА 2021-2022 учебного года</w:t>
      </w:r>
    </w:p>
    <w:p w:rsidR="00CA16BB" w:rsidRPr="00390CB4" w:rsidRDefault="00CA16BB" w:rsidP="00E675BB">
      <w:pPr>
        <w:rPr>
          <w:rFonts w:ascii="Times New Roman" w:hAnsi="Times New Roman" w:cs="Times New Roman"/>
          <w:i/>
          <w:sz w:val="28"/>
          <w:szCs w:val="28"/>
        </w:rPr>
      </w:pPr>
      <w:r w:rsidRPr="00390CB4">
        <w:rPr>
          <w:rFonts w:ascii="Times New Roman" w:hAnsi="Times New Roman" w:cs="Times New Roman"/>
          <w:i/>
          <w:sz w:val="28"/>
          <w:szCs w:val="28"/>
        </w:rPr>
        <w:t>Обязательные предметы:</w:t>
      </w:r>
    </w:p>
    <w:tbl>
      <w:tblPr>
        <w:tblStyle w:val="TableNormal"/>
        <w:tblW w:w="9791" w:type="dxa"/>
        <w:jc w:val="center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5"/>
        <w:gridCol w:w="1648"/>
        <w:gridCol w:w="620"/>
        <w:gridCol w:w="708"/>
        <w:gridCol w:w="709"/>
        <w:gridCol w:w="709"/>
        <w:gridCol w:w="850"/>
        <w:gridCol w:w="851"/>
        <w:gridCol w:w="1321"/>
      </w:tblGrid>
      <w:tr w:rsidR="00CA16BB" w:rsidRPr="00CA16BB" w:rsidTr="00823F5C">
        <w:trPr>
          <w:trHeight w:val="948"/>
          <w:jc w:val="center"/>
        </w:trPr>
        <w:tc>
          <w:tcPr>
            <w:tcW w:w="2375" w:type="dxa"/>
            <w:vMerge w:val="restart"/>
            <w:vAlign w:val="center"/>
          </w:tcPr>
          <w:p w:rsidR="00CA16BB" w:rsidRPr="00823F5C" w:rsidRDefault="00CA16BB" w:rsidP="00823F5C">
            <w:pPr>
              <w:pStyle w:val="TableParagraph"/>
              <w:spacing w:line="240" w:lineRule="auto"/>
              <w:ind w:left="28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F5C">
              <w:rPr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648" w:type="dxa"/>
            <w:vMerge w:val="restart"/>
            <w:vAlign w:val="center"/>
          </w:tcPr>
          <w:p w:rsidR="00CA16BB" w:rsidRPr="00823F5C" w:rsidRDefault="00CA16BB" w:rsidP="00823F5C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CA16BB" w:rsidRPr="00823F5C" w:rsidRDefault="00823F5C" w:rsidP="00823F5C">
            <w:pPr>
              <w:pStyle w:val="TableParagraph"/>
              <w:spacing w:line="240" w:lineRule="auto"/>
              <w:ind w:left="340"/>
              <w:jc w:val="center"/>
              <w:rPr>
                <w:b/>
                <w:sz w:val="20"/>
                <w:szCs w:val="20"/>
              </w:rPr>
            </w:pPr>
            <w:r w:rsidRPr="00823F5C">
              <w:rPr>
                <w:b/>
                <w:sz w:val="20"/>
                <w:szCs w:val="20"/>
              </w:rPr>
              <w:t>ФИО</w:t>
            </w:r>
            <w:r w:rsidRPr="00823F5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A16BB" w:rsidRPr="00823F5C">
              <w:rPr>
                <w:b/>
                <w:sz w:val="20"/>
                <w:szCs w:val="20"/>
              </w:rPr>
              <w:t>педагога</w:t>
            </w:r>
            <w:proofErr w:type="spellEnd"/>
          </w:p>
        </w:tc>
        <w:tc>
          <w:tcPr>
            <w:tcW w:w="620" w:type="dxa"/>
            <w:vMerge w:val="restart"/>
            <w:textDirection w:val="btLr"/>
            <w:vAlign w:val="center"/>
          </w:tcPr>
          <w:p w:rsidR="00CA16BB" w:rsidRPr="00823F5C" w:rsidRDefault="00823F5C" w:rsidP="00823F5C">
            <w:pPr>
              <w:pStyle w:val="TableParagraph"/>
              <w:spacing w:line="240" w:lineRule="auto"/>
              <w:ind w:left="128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823F5C">
              <w:rPr>
                <w:b/>
                <w:sz w:val="20"/>
                <w:szCs w:val="20"/>
                <w:lang w:val="ru-RU"/>
              </w:rPr>
              <w:t>Количество участников экзамена</w:t>
            </w:r>
          </w:p>
        </w:tc>
        <w:tc>
          <w:tcPr>
            <w:tcW w:w="2976" w:type="dxa"/>
            <w:gridSpan w:val="4"/>
            <w:vAlign w:val="center"/>
          </w:tcPr>
          <w:p w:rsidR="00CA16BB" w:rsidRPr="00823F5C" w:rsidRDefault="00CA16BB" w:rsidP="00823F5C">
            <w:pPr>
              <w:pStyle w:val="TableParagraph"/>
              <w:spacing w:line="240" w:lineRule="auto"/>
              <w:ind w:left="147" w:right="106"/>
              <w:jc w:val="center"/>
              <w:rPr>
                <w:b/>
                <w:sz w:val="20"/>
                <w:szCs w:val="20"/>
                <w:lang w:val="ru-RU"/>
              </w:rPr>
            </w:pPr>
            <w:r w:rsidRPr="00823F5C">
              <w:rPr>
                <w:b/>
                <w:sz w:val="20"/>
                <w:szCs w:val="20"/>
                <w:lang w:val="ru-RU"/>
              </w:rPr>
              <w:t>Число</w:t>
            </w:r>
            <w:r w:rsidRPr="00823F5C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23F5C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823F5C">
              <w:rPr>
                <w:b/>
                <w:sz w:val="20"/>
                <w:szCs w:val="20"/>
                <w:lang w:val="ru-RU"/>
              </w:rPr>
              <w:t>,</w:t>
            </w:r>
            <w:r w:rsidRPr="00823F5C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sz w:val="20"/>
                <w:szCs w:val="20"/>
                <w:lang w:val="ru-RU"/>
              </w:rPr>
              <w:t>сдавших</w:t>
            </w:r>
            <w:r w:rsidR="00823F5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sz w:val="20"/>
                <w:szCs w:val="20"/>
                <w:lang w:val="ru-RU"/>
              </w:rPr>
              <w:t>экзамены на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A16BB" w:rsidRPr="00823F5C" w:rsidRDefault="00CA16BB" w:rsidP="00823F5C">
            <w:pPr>
              <w:pStyle w:val="TableParagraph"/>
              <w:spacing w:line="240" w:lineRule="auto"/>
              <w:ind w:left="17" w:right="27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F5C">
              <w:rPr>
                <w:b/>
                <w:spacing w:val="-1"/>
                <w:sz w:val="20"/>
                <w:szCs w:val="20"/>
              </w:rPr>
              <w:t>Успевае</w:t>
            </w:r>
            <w:proofErr w:type="spellEnd"/>
            <w:r w:rsidRPr="00823F5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23F5C">
              <w:rPr>
                <w:b/>
                <w:sz w:val="20"/>
                <w:szCs w:val="20"/>
              </w:rPr>
              <w:t>мость</w:t>
            </w:r>
            <w:proofErr w:type="spellEnd"/>
            <w:r w:rsidR="00823F5C" w:rsidRPr="00823F5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w w:val="99"/>
                <w:sz w:val="20"/>
                <w:szCs w:val="20"/>
              </w:rPr>
              <w:t>%</w:t>
            </w:r>
          </w:p>
        </w:tc>
        <w:tc>
          <w:tcPr>
            <w:tcW w:w="1321" w:type="dxa"/>
            <w:vMerge w:val="restart"/>
            <w:textDirection w:val="btLr"/>
            <w:vAlign w:val="center"/>
          </w:tcPr>
          <w:p w:rsidR="00CA16BB" w:rsidRPr="00823F5C" w:rsidRDefault="00CA16BB" w:rsidP="00823F5C">
            <w:pPr>
              <w:pStyle w:val="TableParagraph"/>
              <w:spacing w:line="240" w:lineRule="auto"/>
              <w:ind w:left="-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F5C">
              <w:rPr>
                <w:b/>
                <w:sz w:val="20"/>
                <w:szCs w:val="20"/>
              </w:rPr>
              <w:t>Качество</w:t>
            </w:r>
            <w:proofErr w:type="spellEnd"/>
            <w:r w:rsidR="00823F5C" w:rsidRPr="00823F5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w w:val="99"/>
                <w:sz w:val="20"/>
                <w:szCs w:val="20"/>
              </w:rPr>
              <w:t>%</w:t>
            </w:r>
          </w:p>
        </w:tc>
      </w:tr>
      <w:tr w:rsidR="00823F5C" w:rsidRPr="00CA16BB" w:rsidTr="00823F5C">
        <w:trPr>
          <w:trHeight w:val="1260"/>
          <w:jc w:val="center"/>
        </w:trPr>
        <w:tc>
          <w:tcPr>
            <w:tcW w:w="2375" w:type="dxa"/>
            <w:vMerge/>
            <w:tcBorders>
              <w:top w:val="nil"/>
            </w:tcBorders>
          </w:tcPr>
          <w:p w:rsidR="00CA16BB" w:rsidRPr="00CA16BB" w:rsidRDefault="00CA16BB" w:rsidP="00823F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CA16BB" w:rsidRPr="00CA16BB" w:rsidRDefault="00CA16BB" w:rsidP="00823F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CA16BB" w:rsidRPr="00CA16BB" w:rsidRDefault="00CA16BB" w:rsidP="00823F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CA16BB" w:rsidRPr="00CA16BB" w:rsidRDefault="00CA16BB" w:rsidP="00823F5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«2»</w:t>
            </w:r>
          </w:p>
        </w:tc>
        <w:tc>
          <w:tcPr>
            <w:tcW w:w="709" w:type="dxa"/>
            <w:vAlign w:val="center"/>
          </w:tcPr>
          <w:p w:rsidR="00CA16BB" w:rsidRPr="00CA16BB" w:rsidRDefault="00CA16BB" w:rsidP="00823F5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CA16BB" w:rsidRPr="00CA16BB" w:rsidRDefault="00CA16BB" w:rsidP="00823F5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CA16BB" w:rsidRPr="00CA16BB" w:rsidRDefault="00CA16BB" w:rsidP="00823F5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«5»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A16BB" w:rsidRPr="00CA16BB" w:rsidRDefault="00CA16BB" w:rsidP="00823F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CA16BB" w:rsidRPr="00CA16BB" w:rsidRDefault="00CA16BB" w:rsidP="00823F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16BB" w:rsidRPr="00CA16BB" w:rsidTr="00823F5C">
        <w:trPr>
          <w:trHeight w:val="345"/>
          <w:jc w:val="center"/>
        </w:trPr>
        <w:tc>
          <w:tcPr>
            <w:tcW w:w="2375" w:type="dxa"/>
          </w:tcPr>
          <w:p w:rsidR="00CA16BB" w:rsidRPr="00823F5C" w:rsidRDefault="00CA16BB" w:rsidP="00823F5C">
            <w:pPr>
              <w:pStyle w:val="TableParagraph"/>
              <w:spacing w:line="240" w:lineRule="auto"/>
              <w:ind w:left="110" w:right="672"/>
              <w:jc w:val="center"/>
              <w:rPr>
                <w:spacing w:val="-1"/>
              </w:rPr>
            </w:pPr>
            <w:proofErr w:type="spellStart"/>
            <w:r w:rsidRPr="00823F5C">
              <w:rPr>
                <w:spacing w:val="-1"/>
              </w:rPr>
              <w:t>Русский</w:t>
            </w:r>
            <w:proofErr w:type="spellEnd"/>
            <w:r w:rsidRPr="00823F5C">
              <w:rPr>
                <w:spacing w:val="-57"/>
              </w:rPr>
              <w:t xml:space="preserve"> </w:t>
            </w:r>
            <w:proofErr w:type="spellStart"/>
            <w:r w:rsidRPr="00823F5C">
              <w:t>язык</w:t>
            </w:r>
            <w:proofErr w:type="spellEnd"/>
          </w:p>
        </w:tc>
        <w:tc>
          <w:tcPr>
            <w:tcW w:w="1648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Сыроева</w:t>
            </w:r>
            <w:proofErr w:type="spellEnd"/>
            <w:r>
              <w:rPr>
                <w:sz w:val="24"/>
                <w:lang w:val="ru-RU"/>
              </w:rPr>
              <w:t xml:space="preserve"> Г.А.</w:t>
            </w:r>
          </w:p>
        </w:tc>
        <w:tc>
          <w:tcPr>
            <w:tcW w:w="620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8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329"/>
              <w:rPr>
                <w:sz w:val="24"/>
              </w:rPr>
            </w:pPr>
            <w:r w:rsidRPr="00CA16BB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right="49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257"/>
              <w:rPr>
                <w:sz w:val="24"/>
              </w:rPr>
            </w:pPr>
            <w:r w:rsidRPr="00CA16BB">
              <w:rPr>
                <w:sz w:val="24"/>
              </w:rPr>
              <w:t>100</w:t>
            </w:r>
          </w:p>
        </w:tc>
        <w:tc>
          <w:tcPr>
            <w:tcW w:w="1321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210" w:right="4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71,4</w:t>
            </w:r>
          </w:p>
        </w:tc>
      </w:tr>
      <w:tr w:rsidR="00CA16BB" w:rsidRPr="00CA16BB" w:rsidTr="00823F5C">
        <w:trPr>
          <w:trHeight w:val="345"/>
          <w:jc w:val="center"/>
        </w:trPr>
        <w:tc>
          <w:tcPr>
            <w:tcW w:w="2375" w:type="dxa"/>
          </w:tcPr>
          <w:p w:rsidR="00CA16BB" w:rsidRPr="00823F5C" w:rsidRDefault="00CA16BB" w:rsidP="00823F5C">
            <w:pPr>
              <w:pStyle w:val="TableParagraph"/>
              <w:spacing w:line="240" w:lineRule="auto"/>
              <w:ind w:left="110" w:right="672"/>
              <w:jc w:val="center"/>
              <w:rPr>
                <w:spacing w:val="-1"/>
              </w:rPr>
            </w:pPr>
            <w:proofErr w:type="spellStart"/>
            <w:r w:rsidRPr="00823F5C">
              <w:t>Математика</w:t>
            </w:r>
            <w:proofErr w:type="spellEnd"/>
          </w:p>
        </w:tc>
        <w:tc>
          <w:tcPr>
            <w:tcW w:w="1648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Ежова О.И.</w:t>
            </w:r>
          </w:p>
        </w:tc>
        <w:tc>
          <w:tcPr>
            <w:tcW w:w="620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8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329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right="49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2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1" w:type="dxa"/>
          </w:tcPr>
          <w:p w:rsidR="00CA16BB" w:rsidRPr="00CA16BB" w:rsidRDefault="00CA16BB" w:rsidP="00823F5C">
            <w:pPr>
              <w:pStyle w:val="TableParagraph"/>
              <w:spacing w:line="240" w:lineRule="auto"/>
              <w:ind w:left="210" w:right="4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42,8</w:t>
            </w:r>
          </w:p>
        </w:tc>
      </w:tr>
    </w:tbl>
    <w:p w:rsidR="00823F5C" w:rsidRDefault="00823F5C" w:rsidP="00E67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872821</wp:posOffset>
            </wp:positionH>
            <wp:positionV relativeFrom="paragraph">
              <wp:posOffset>102782</wp:posOffset>
            </wp:positionV>
            <wp:extent cx="4156379" cy="249865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79" cy="249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F5C" w:rsidRDefault="00823F5C" w:rsidP="00E675BB">
      <w:pPr>
        <w:rPr>
          <w:rFonts w:ascii="Times New Roman" w:hAnsi="Times New Roman" w:cs="Times New Roman"/>
          <w:sz w:val="28"/>
          <w:szCs w:val="28"/>
        </w:rPr>
      </w:pPr>
    </w:p>
    <w:p w:rsidR="00823F5C" w:rsidRDefault="00823F5C" w:rsidP="00E675BB">
      <w:pPr>
        <w:rPr>
          <w:rFonts w:ascii="Times New Roman" w:hAnsi="Times New Roman" w:cs="Times New Roman"/>
          <w:sz w:val="28"/>
          <w:szCs w:val="28"/>
        </w:rPr>
      </w:pPr>
    </w:p>
    <w:p w:rsidR="00823F5C" w:rsidRDefault="00823F5C" w:rsidP="00E675BB">
      <w:pPr>
        <w:rPr>
          <w:rFonts w:ascii="Times New Roman" w:hAnsi="Times New Roman" w:cs="Times New Roman"/>
          <w:sz w:val="28"/>
          <w:szCs w:val="28"/>
        </w:rPr>
      </w:pPr>
    </w:p>
    <w:p w:rsidR="00CA16BB" w:rsidRDefault="00CA16BB" w:rsidP="00E675BB">
      <w:pPr>
        <w:rPr>
          <w:rFonts w:ascii="Times New Roman" w:hAnsi="Times New Roman" w:cs="Times New Roman"/>
          <w:sz w:val="28"/>
          <w:szCs w:val="28"/>
        </w:rPr>
      </w:pPr>
    </w:p>
    <w:p w:rsidR="00823F5C" w:rsidRDefault="00823F5C" w:rsidP="00E675BB">
      <w:pPr>
        <w:rPr>
          <w:rFonts w:ascii="Times New Roman" w:hAnsi="Times New Roman" w:cs="Times New Roman"/>
          <w:sz w:val="28"/>
          <w:szCs w:val="28"/>
        </w:rPr>
      </w:pPr>
    </w:p>
    <w:p w:rsidR="00823F5C" w:rsidRDefault="00823F5C" w:rsidP="00E675BB">
      <w:pPr>
        <w:rPr>
          <w:rFonts w:ascii="Times New Roman" w:hAnsi="Times New Roman" w:cs="Times New Roman"/>
          <w:sz w:val="28"/>
          <w:szCs w:val="28"/>
        </w:rPr>
      </w:pPr>
    </w:p>
    <w:p w:rsidR="00A5056D" w:rsidRPr="00A5056D" w:rsidRDefault="00A5056D" w:rsidP="00CA16BB">
      <w:pPr>
        <w:rPr>
          <w:rFonts w:ascii="Times New Roman" w:hAnsi="Times New Roman" w:cs="Times New Roman"/>
          <w:sz w:val="16"/>
          <w:szCs w:val="28"/>
        </w:rPr>
      </w:pPr>
    </w:p>
    <w:p w:rsidR="00A5056D" w:rsidRDefault="00A5056D" w:rsidP="00CA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годовой оценки и оценки за экзамен по русскому языку показал, что 8 обучающихся (57%) не подтвердили свои показатели, а именно повысили качество знаний. 2 учащихся понизили показатель качества знаний, что составляет 14%, 4 человека подтвердили свои показатели – 29%. Средний балл по экзамену – 26,2.</w:t>
      </w:r>
    </w:p>
    <w:p w:rsidR="00560DA4" w:rsidRDefault="00560DA4" w:rsidP="00CA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годовой оценки и оценки за экзамен по математики показал, что 8 обучающихся (57%) подтвердили качество знаний. 2 учащихся повысили (14,29%)  и 4 человека (28,57%) понизили показатель качества знаний.</w:t>
      </w:r>
    </w:p>
    <w:p w:rsidR="00CA16BB" w:rsidRPr="00CA16BB" w:rsidRDefault="00CA16BB" w:rsidP="00CA16BB">
      <w:pPr>
        <w:rPr>
          <w:rFonts w:ascii="Times New Roman" w:hAnsi="Times New Roman" w:cs="Times New Roman"/>
          <w:sz w:val="28"/>
          <w:szCs w:val="28"/>
        </w:rPr>
      </w:pPr>
      <w:r w:rsidRPr="00CA16BB">
        <w:rPr>
          <w:rFonts w:ascii="Times New Roman" w:hAnsi="Times New Roman" w:cs="Times New Roman"/>
          <w:sz w:val="28"/>
          <w:szCs w:val="28"/>
        </w:rPr>
        <w:t xml:space="preserve">Среди объективных причин, повлиявших на низкие результаты по математике, являются </w:t>
      </w:r>
      <w:proofErr w:type="gramStart"/>
      <w:r w:rsidRPr="00CA16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A16BB">
        <w:rPr>
          <w:rFonts w:ascii="Times New Roman" w:hAnsi="Times New Roman" w:cs="Times New Roman"/>
          <w:sz w:val="28"/>
          <w:szCs w:val="28"/>
        </w:rPr>
        <w:t>:</w:t>
      </w:r>
    </w:p>
    <w:p w:rsidR="00CA16BB" w:rsidRPr="00823F5C" w:rsidRDefault="00CA16BB" w:rsidP="00823F5C">
      <w:pPr>
        <w:pStyle w:val="a5"/>
        <w:numPr>
          <w:ilvl w:val="0"/>
          <w:numId w:val="3"/>
        </w:numPr>
        <w:rPr>
          <w:sz w:val="28"/>
          <w:szCs w:val="28"/>
        </w:rPr>
      </w:pPr>
      <w:r w:rsidRPr="00823F5C">
        <w:rPr>
          <w:sz w:val="28"/>
          <w:szCs w:val="28"/>
        </w:rPr>
        <w:t>у ряда обучающихся наблюдается низкая учебная мотивация и низкий уровень усвоения базовых знаний и умений на первом и втором уровнях обучения;</w:t>
      </w:r>
    </w:p>
    <w:p w:rsidR="00CA16BB" w:rsidRPr="00823F5C" w:rsidRDefault="00CA16BB" w:rsidP="00823F5C">
      <w:pPr>
        <w:pStyle w:val="a5"/>
        <w:numPr>
          <w:ilvl w:val="0"/>
          <w:numId w:val="3"/>
        </w:numPr>
        <w:rPr>
          <w:sz w:val="28"/>
          <w:szCs w:val="28"/>
        </w:rPr>
      </w:pPr>
      <w:r w:rsidRPr="00823F5C">
        <w:rPr>
          <w:sz w:val="28"/>
          <w:szCs w:val="28"/>
        </w:rPr>
        <w:t>наблюдаются низкие навыки самостоятельной и самообразовательной работы выпускников;</w:t>
      </w:r>
    </w:p>
    <w:p w:rsidR="00590200" w:rsidRPr="00A5056D" w:rsidRDefault="00CA16BB" w:rsidP="00D3483E">
      <w:pPr>
        <w:pStyle w:val="a5"/>
        <w:numPr>
          <w:ilvl w:val="0"/>
          <w:numId w:val="3"/>
        </w:numPr>
        <w:rPr>
          <w:sz w:val="28"/>
          <w:szCs w:val="28"/>
        </w:rPr>
      </w:pPr>
      <w:r w:rsidRPr="00823F5C">
        <w:rPr>
          <w:sz w:val="28"/>
          <w:szCs w:val="28"/>
        </w:rPr>
        <w:t>обучающиеся испытывают трудности при решении геометрических задач.</w:t>
      </w:r>
    </w:p>
    <w:p w:rsidR="00930765" w:rsidRPr="00390CB4" w:rsidRDefault="00823F5C" w:rsidP="00A5056D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390CB4">
        <w:rPr>
          <w:rFonts w:ascii="Times New Roman" w:hAnsi="Times New Roman" w:cs="Times New Roman"/>
          <w:i/>
          <w:sz w:val="28"/>
          <w:szCs w:val="28"/>
        </w:rPr>
        <w:t>Предметы по выбору:</w:t>
      </w:r>
    </w:p>
    <w:tbl>
      <w:tblPr>
        <w:tblStyle w:val="TableNormal"/>
        <w:tblW w:w="10128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950"/>
        <w:gridCol w:w="620"/>
        <w:gridCol w:w="663"/>
        <w:gridCol w:w="754"/>
        <w:gridCol w:w="709"/>
        <w:gridCol w:w="850"/>
        <w:gridCol w:w="851"/>
        <w:gridCol w:w="1321"/>
      </w:tblGrid>
      <w:tr w:rsidR="00823F5C" w:rsidRPr="00CA16BB" w:rsidTr="00823F5C">
        <w:trPr>
          <w:trHeight w:val="948"/>
          <w:jc w:val="center"/>
        </w:trPr>
        <w:tc>
          <w:tcPr>
            <w:tcW w:w="2410" w:type="dxa"/>
            <w:vMerge w:val="restart"/>
            <w:vAlign w:val="center"/>
          </w:tcPr>
          <w:p w:rsidR="00823F5C" w:rsidRPr="00823F5C" w:rsidRDefault="00823F5C" w:rsidP="009C0DCC">
            <w:pPr>
              <w:pStyle w:val="TableParagraph"/>
              <w:spacing w:line="240" w:lineRule="auto"/>
              <w:ind w:left="28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F5C">
              <w:rPr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950" w:type="dxa"/>
            <w:vMerge w:val="restart"/>
            <w:vAlign w:val="center"/>
          </w:tcPr>
          <w:p w:rsidR="00823F5C" w:rsidRPr="00823F5C" w:rsidRDefault="00823F5C" w:rsidP="009C0DCC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823F5C" w:rsidRPr="00823F5C" w:rsidRDefault="00823F5C" w:rsidP="009C0DCC">
            <w:pPr>
              <w:pStyle w:val="TableParagraph"/>
              <w:spacing w:line="240" w:lineRule="auto"/>
              <w:ind w:left="340"/>
              <w:jc w:val="center"/>
              <w:rPr>
                <w:b/>
                <w:sz w:val="20"/>
                <w:szCs w:val="20"/>
              </w:rPr>
            </w:pPr>
            <w:r w:rsidRPr="00823F5C">
              <w:rPr>
                <w:b/>
                <w:sz w:val="20"/>
                <w:szCs w:val="20"/>
              </w:rPr>
              <w:t>ФИО</w:t>
            </w:r>
            <w:r w:rsidRPr="00823F5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3F5C">
              <w:rPr>
                <w:b/>
                <w:sz w:val="20"/>
                <w:szCs w:val="20"/>
              </w:rPr>
              <w:t>педагога</w:t>
            </w:r>
            <w:proofErr w:type="spellEnd"/>
          </w:p>
        </w:tc>
        <w:tc>
          <w:tcPr>
            <w:tcW w:w="620" w:type="dxa"/>
            <w:vMerge w:val="restart"/>
            <w:textDirection w:val="btLr"/>
            <w:vAlign w:val="center"/>
          </w:tcPr>
          <w:p w:rsidR="00823F5C" w:rsidRPr="00823F5C" w:rsidRDefault="00823F5C" w:rsidP="009C0DCC">
            <w:pPr>
              <w:pStyle w:val="TableParagraph"/>
              <w:spacing w:line="240" w:lineRule="auto"/>
              <w:ind w:left="128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823F5C">
              <w:rPr>
                <w:b/>
                <w:sz w:val="20"/>
                <w:szCs w:val="20"/>
                <w:lang w:val="ru-RU"/>
              </w:rPr>
              <w:t>Количество участников экзамена</w:t>
            </w:r>
          </w:p>
        </w:tc>
        <w:tc>
          <w:tcPr>
            <w:tcW w:w="2976" w:type="dxa"/>
            <w:gridSpan w:val="4"/>
            <w:vAlign w:val="center"/>
          </w:tcPr>
          <w:p w:rsidR="00823F5C" w:rsidRPr="00823F5C" w:rsidRDefault="00823F5C" w:rsidP="009C0DCC">
            <w:pPr>
              <w:pStyle w:val="TableParagraph"/>
              <w:spacing w:line="240" w:lineRule="auto"/>
              <w:ind w:left="147" w:right="106"/>
              <w:jc w:val="center"/>
              <w:rPr>
                <w:b/>
                <w:sz w:val="20"/>
                <w:szCs w:val="20"/>
                <w:lang w:val="ru-RU"/>
              </w:rPr>
            </w:pPr>
            <w:r w:rsidRPr="00823F5C">
              <w:rPr>
                <w:b/>
                <w:sz w:val="20"/>
                <w:szCs w:val="20"/>
                <w:lang w:val="ru-RU"/>
              </w:rPr>
              <w:t>Число</w:t>
            </w:r>
            <w:r w:rsidRPr="00823F5C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23F5C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823F5C">
              <w:rPr>
                <w:b/>
                <w:sz w:val="20"/>
                <w:szCs w:val="20"/>
                <w:lang w:val="ru-RU"/>
              </w:rPr>
              <w:t>,</w:t>
            </w:r>
            <w:r w:rsidRPr="00823F5C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sz w:val="20"/>
                <w:szCs w:val="20"/>
                <w:lang w:val="ru-RU"/>
              </w:rPr>
              <w:t>сдавших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sz w:val="20"/>
                <w:szCs w:val="20"/>
                <w:lang w:val="ru-RU"/>
              </w:rPr>
              <w:t>экзамены на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3F5C" w:rsidRPr="00823F5C" w:rsidRDefault="00823F5C" w:rsidP="009C0DCC">
            <w:pPr>
              <w:pStyle w:val="TableParagraph"/>
              <w:spacing w:line="240" w:lineRule="auto"/>
              <w:ind w:left="17" w:right="27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F5C">
              <w:rPr>
                <w:b/>
                <w:spacing w:val="-1"/>
                <w:sz w:val="20"/>
                <w:szCs w:val="20"/>
              </w:rPr>
              <w:t>Успевае</w:t>
            </w:r>
            <w:proofErr w:type="spellEnd"/>
            <w:r w:rsidRPr="00823F5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23F5C">
              <w:rPr>
                <w:b/>
                <w:sz w:val="20"/>
                <w:szCs w:val="20"/>
              </w:rPr>
              <w:t>мость</w:t>
            </w:r>
            <w:proofErr w:type="spellEnd"/>
            <w:r w:rsidRPr="00823F5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w w:val="99"/>
                <w:sz w:val="20"/>
                <w:szCs w:val="20"/>
              </w:rPr>
              <w:t>%</w:t>
            </w:r>
          </w:p>
        </w:tc>
        <w:tc>
          <w:tcPr>
            <w:tcW w:w="1321" w:type="dxa"/>
            <w:vMerge w:val="restart"/>
            <w:textDirection w:val="btLr"/>
            <w:vAlign w:val="center"/>
          </w:tcPr>
          <w:p w:rsidR="00823F5C" w:rsidRPr="00823F5C" w:rsidRDefault="00823F5C" w:rsidP="009C0DCC">
            <w:pPr>
              <w:pStyle w:val="TableParagraph"/>
              <w:spacing w:line="240" w:lineRule="auto"/>
              <w:ind w:left="-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F5C">
              <w:rPr>
                <w:b/>
                <w:sz w:val="20"/>
                <w:szCs w:val="20"/>
              </w:rPr>
              <w:t>Качество</w:t>
            </w:r>
            <w:proofErr w:type="spellEnd"/>
            <w:r w:rsidRPr="00823F5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3F5C">
              <w:rPr>
                <w:b/>
                <w:w w:val="99"/>
                <w:sz w:val="20"/>
                <w:szCs w:val="20"/>
              </w:rPr>
              <w:t>%</w:t>
            </w:r>
          </w:p>
        </w:tc>
      </w:tr>
      <w:tr w:rsidR="00823F5C" w:rsidRPr="00CA16BB" w:rsidTr="00823F5C">
        <w:trPr>
          <w:trHeight w:val="1260"/>
          <w:jc w:val="center"/>
        </w:trPr>
        <w:tc>
          <w:tcPr>
            <w:tcW w:w="2410" w:type="dxa"/>
            <w:vMerge/>
            <w:tcBorders>
              <w:top w:val="nil"/>
            </w:tcBorders>
          </w:tcPr>
          <w:p w:rsidR="00823F5C" w:rsidRPr="00CA16BB" w:rsidRDefault="00823F5C" w:rsidP="009C0D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823F5C" w:rsidRPr="00CA16BB" w:rsidRDefault="00823F5C" w:rsidP="009C0D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823F5C" w:rsidRPr="00CA16BB" w:rsidRDefault="00823F5C" w:rsidP="009C0D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3" w:type="dxa"/>
            <w:vAlign w:val="center"/>
          </w:tcPr>
          <w:p w:rsidR="00823F5C" w:rsidRPr="00CA16BB" w:rsidRDefault="00823F5C" w:rsidP="009C0DC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«2»</w:t>
            </w:r>
          </w:p>
        </w:tc>
        <w:tc>
          <w:tcPr>
            <w:tcW w:w="754" w:type="dxa"/>
            <w:vAlign w:val="center"/>
          </w:tcPr>
          <w:p w:rsidR="00823F5C" w:rsidRPr="00CA16BB" w:rsidRDefault="00823F5C" w:rsidP="009C0DC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823F5C" w:rsidRPr="00CA16BB" w:rsidRDefault="00823F5C" w:rsidP="009C0DC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823F5C" w:rsidRPr="00CA16BB" w:rsidRDefault="00823F5C" w:rsidP="009C0DC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A16BB">
              <w:rPr>
                <w:sz w:val="24"/>
              </w:rPr>
              <w:t>«5»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23F5C" w:rsidRPr="00CA16BB" w:rsidRDefault="00823F5C" w:rsidP="009C0D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823F5C" w:rsidRPr="00CA16BB" w:rsidRDefault="00823F5C" w:rsidP="009C0D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3F5C" w:rsidRPr="00CA16BB" w:rsidTr="00823F5C">
        <w:trPr>
          <w:trHeight w:val="345"/>
          <w:jc w:val="center"/>
        </w:trPr>
        <w:tc>
          <w:tcPr>
            <w:tcW w:w="2410" w:type="dxa"/>
          </w:tcPr>
          <w:p w:rsidR="00823F5C" w:rsidRPr="00823F5C" w:rsidRDefault="00823F5C" w:rsidP="009C0DCC">
            <w:pPr>
              <w:pStyle w:val="TableParagraph"/>
              <w:spacing w:line="240" w:lineRule="auto"/>
              <w:ind w:left="110" w:right="672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Обществознание</w:t>
            </w:r>
          </w:p>
        </w:tc>
        <w:tc>
          <w:tcPr>
            <w:tcW w:w="1950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Почитаева</w:t>
            </w:r>
            <w:proofErr w:type="spellEnd"/>
            <w:r>
              <w:rPr>
                <w:sz w:val="24"/>
                <w:lang w:val="ru-RU"/>
              </w:rPr>
              <w:t xml:space="preserve"> О.Н.</w:t>
            </w:r>
          </w:p>
        </w:tc>
        <w:tc>
          <w:tcPr>
            <w:tcW w:w="620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63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329"/>
              <w:rPr>
                <w:sz w:val="24"/>
              </w:rPr>
            </w:pPr>
            <w:r w:rsidRPr="00CA16BB">
              <w:rPr>
                <w:w w:val="99"/>
                <w:sz w:val="24"/>
              </w:rPr>
              <w:t>-</w:t>
            </w:r>
          </w:p>
        </w:tc>
        <w:tc>
          <w:tcPr>
            <w:tcW w:w="754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right="49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257"/>
              <w:rPr>
                <w:sz w:val="24"/>
              </w:rPr>
            </w:pPr>
            <w:r w:rsidRPr="00CA16BB">
              <w:rPr>
                <w:sz w:val="24"/>
              </w:rPr>
              <w:t>100</w:t>
            </w:r>
          </w:p>
        </w:tc>
        <w:tc>
          <w:tcPr>
            <w:tcW w:w="1321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210" w:right="4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71,4</w:t>
            </w:r>
          </w:p>
        </w:tc>
      </w:tr>
      <w:tr w:rsidR="00823F5C" w:rsidRPr="00CA16BB" w:rsidTr="00823F5C">
        <w:trPr>
          <w:trHeight w:val="345"/>
          <w:jc w:val="center"/>
        </w:trPr>
        <w:tc>
          <w:tcPr>
            <w:tcW w:w="2410" w:type="dxa"/>
          </w:tcPr>
          <w:p w:rsidR="00823F5C" w:rsidRPr="00823F5C" w:rsidRDefault="00823F5C" w:rsidP="00823F5C">
            <w:pPr>
              <w:pStyle w:val="TableParagraph"/>
              <w:spacing w:line="240" w:lineRule="auto"/>
              <w:ind w:left="110" w:right="672"/>
              <w:rPr>
                <w:spacing w:val="-1"/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950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Тимофеева Е.Г.</w:t>
            </w:r>
          </w:p>
        </w:tc>
        <w:tc>
          <w:tcPr>
            <w:tcW w:w="620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63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329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54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right="49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2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1" w:type="dxa"/>
          </w:tcPr>
          <w:p w:rsidR="00823F5C" w:rsidRPr="00CA16BB" w:rsidRDefault="00823F5C" w:rsidP="009C0DCC">
            <w:pPr>
              <w:pStyle w:val="TableParagraph"/>
              <w:spacing w:line="240" w:lineRule="auto"/>
              <w:ind w:left="210" w:right="4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71,4</w:t>
            </w:r>
          </w:p>
        </w:tc>
      </w:tr>
    </w:tbl>
    <w:p w:rsidR="00930765" w:rsidRDefault="00590200" w:rsidP="00D3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797441</wp:posOffset>
            </wp:positionH>
            <wp:positionV relativeFrom="paragraph">
              <wp:posOffset>85695</wp:posOffset>
            </wp:positionV>
            <wp:extent cx="4518837" cy="271836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837" cy="27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</w:p>
    <w:p w:rsidR="00390CB4" w:rsidRDefault="00560DA4" w:rsidP="00D3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учащихся, подтвердивших оценки по обществознанию   по результатам экзамена – 8 человек, что составляет 78,6%, не подтвердивших – 3 человека, что составляет 21,6% . </w:t>
      </w:r>
      <w:r w:rsidR="00390CB4">
        <w:rPr>
          <w:rFonts w:ascii="Times New Roman" w:hAnsi="Times New Roman" w:cs="Times New Roman"/>
          <w:sz w:val="28"/>
          <w:szCs w:val="28"/>
        </w:rPr>
        <w:t xml:space="preserve"> 2 человека повысили качество знания по результатам экзамена в сравнении с годовой оценкой (14,3%) и у 1 человека произошло понижение показателя качества знания (7,1%).</w:t>
      </w:r>
    </w:p>
    <w:p w:rsidR="00590200" w:rsidRDefault="00590200" w:rsidP="00D348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учащихся, подтвердивших оценки</w:t>
      </w:r>
      <w:r w:rsidR="00A5056D">
        <w:rPr>
          <w:rFonts w:ascii="Times New Roman" w:hAnsi="Times New Roman" w:cs="Times New Roman"/>
          <w:sz w:val="28"/>
          <w:szCs w:val="28"/>
        </w:rPr>
        <w:t xml:space="preserve"> по биологии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экзамена – 6 человек, что составляет 42,9%, не подтвердивших – 8 человек, что составляет 57,1% .Из числа не подтвердивших оценки 5 человек (по сравнению с оценкой за год)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повысили качество знаний, т.е. 62,5%, и 3 человека понизили процент качества знания (по сравнению с </w:t>
      </w:r>
      <w:r w:rsidR="00A5056D">
        <w:rPr>
          <w:rFonts w:ascii="Times New Roman" w:hAnsi="Times New Roman" w:cs="Times New Roman"/>
          <w:sz w:val="28"/>
          <w:szCs w:val="28"/>
        </w:rPr>
        <w:t>годовыми показателями), что составляет 37,5%.</w:t>
      </w:r>
      <w:proofErr w:type="gramEnd"/>
    </w:p>
    <w:p w:rsidR="00560DA4" w:rsidRPr="00560DA4" w:rsidRDefault="00560DA4" w:rsidP="00390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A4">
        <w:rPr>
          <w:rFonts w:ascii="Times New Roman" w:hAnsi="Times New Roman" w:cs="Times New Roman"/>
          <w:b/>
          <w:sz w:val="28"/>
          <w:szCs w:val="28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>провести детальный анализ ошибок, которые ранее были допущены учащимися на экзамене (обязательные экзамены, экзамены по выбору);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>разработать</w:t>
      </w:r>
      <w:r w:rsidRPr="00560DA4">
        <w:rPr>
          <w:sz w:val="28"/>
          <w:szCs w:val="28"/>
        </w:rPr>
        <w:tab/>
        <w:t>систему   исправления   ошибок,   продумать</w:t>
      </w:r>
      <w:r w:rsidRPr="00560DA4">
        <w:rPr>
          <w:sz w:val="28"/>
          <w:szCs w:val="28"/>
        </w:rPr>
        <w:tab/>
        <w:t>работу над данными пробелами систематически на каждом уроке русского языка и математики;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 xml:space="preserve">продумать индивидуальную работу с </w:t>
      </w:r>
      <w:proofErr w:type="gramStart"/>
      <w:r w:rsidRPr="00560DA4">
        <w:rPr>
          <w:sz w:val="28"/>
          <w:szCs w:val="28"/>
        </w:rPr>
        <w:t>обучающимися</w:t>
      </w:r>
      <w:proofErr w:type="gramEnd"/>
      <w:r w:rsidRPr="00560DA4">
        <w:rPr>
          <w:sz w:val="28"/>
          <w:szCs w:val="28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>ознакомиться с изменениями материалов ГИА в 2023 году;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2021 -2022 учебного года;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>обсудить на заседании предметных методических объединениях результаты государственной итоговой аттестации выпускников 9-х классов по итогам года;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>проанализировать результаты года, с выявлением типичных ошибок и успехов;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r w:rsidRPr="00560DA4">
        <w:rPr>
          <w:sz w:val="28"/>
          <w:szCs w:val="28"/>
        </w:rPr>
        <w:t>разработать план повышения качества и обеспечить его выполнение в течение года;</w:t>
      </w:r>
    </w:p>
    <w:p w:rsidR="00560DA4" w:rsidRPr="00560DA4" w:rsidRDefault="00560DA4" w:rsidP="00560DA4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gramStart"/>
      <w:r w:rsidRPr="00560DA4">
        <w:rPr>
          <w:sz w:val="28"/>
          <w:szCs w:val="28"/>
        </w:rPr>
        <w:t>учителям-предметникам выпускных классов разработать план работы с учащимися, ориентированный не столько на средний результат по классу (школе), сколько на работу с разными категориями учащихся сильные (одаренные, средние, слабые (группа риска).</w:t>
      </w:r>
      <w:proofErr w:type="gramEnd"/>
      <w:r w:rsidRPr="00560DA4">
        <w:rPr>
          <w:sz w:val="28"/>
          <w:szCs w:val="28"/>
        </w:rPr>
        <w:t xml:space="preserve"> Данный подход позволит повысить и средний балл, и увеличить количество учащихся с высокими баллами.</w:t>
      </w:r>
    </w:p>
    <w:p w:rsidR="00560DA4" w:rsidRPr="00560DA4" w:rsidRDefault="00560DA4" w:rsidP="00390CB4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A4">
        <w:rPr>
          <w:rFonts w:ascii="Times New Roman" w:hAnsi="Times New Roman" w:cs="Times New Roman"/>
          <w:b/>
          <w:sz w:val="28"/>
          <w:szCs w:val="28"/>
        </w:rPr>
        <w:t>Задачи на 2022-2023 учебный год:</w:t>
      </w:r>
    </w:p>
    <w:p w:rsidR="00560DA4" w:rsidRPr="00560DA4" w:rsidRDefault="00560DA4" w:rsidP="00560DA4">
      <w:pPr>
        <w:pStyle w:val="a5"/>
        <w:numPr>
          <w:ilvl w:val="0"/>
          <w:numId w:val="5"/>
        </w:numPr>
        <w:rPr>
          <w:sz w:val="28"/>
          <w:szCs w:val="28"/>
        </w:rPr>
      </w:pPr>
      <w:r w:rsidRPr="00560DA4">
        <w:rPr>
          <w:sz w:val="28"/>
          <w:szCs w:val="28"/>
        </w:rPr>
        <w:t>Обеспечение    психолого-педагогических    условий,    необходимых для повышения полученных результатов ГИА в 2022-2023 году (тесное сотрудничество с родителями, организация и проведение дополнительных занятий по подготовке к ГИА, наставничество).</w:t>
      </w:r>
    </w:p>
    <w:p w:rsidR="00560DA4" w:rsidRPr="00560DA4" w:rsidRDefault="00560DA4" w:rsidP="00560DA4">
      <w:pPr>
        <w:pStyle w:val="a5"/>
        <w:numPr>
          <w:ilvl w:val="0"/>
          <w:numId w:val="5"/>
        </w:numPr>
        <w:rPr>
          <w:sz w:val="28"/>
          <w:szCs w:val="28"/>
        </w:rPr>
      </w:pPr>
      <w:r w:rsidRPr="00560DA4">
        <w:rPr>
          <w:sz w:val="28"/>
          <w:szCs w:val="28"/>
        </w:rPr>
        <w:t>Организация и проведение тренировочных работ в форме ОГЭ по предметам.</w:t>
      </w:r>
    </w:p>
    <w:p w:rsidR="00560DA4" w:rsidRPr="00560DA4" w:rsidRDefault="00560DA4" w:rsidP="00560DA4">
      <w:pPr>
        <w:pStyle w:val="a5"/>
        <w:numPr>
          <w:ilvl w:val="0"/>
          <w:numId w:val="5"/>
        </w:numPr>
        <w:rPr>
          <w:sz w:val="28"/>
          <w:szCs w:val="28"/>
        </w:rPr>
      </w:pPr>
      <w:r w:rsidRPr="00560DA4">
        <w:rPr>
          <w:sz w:val="28"/>
          <w:szCs w:val="28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560DA4">
        <w:rPr>
          <w:sz w:val="28"/>
          <w:szCs w:val="28"/>
        </w:rPr>
        <w:t>сформированности</w:t>
      </w:r>
      <w:proofErr w:type="spellEnd"/>
      <w:r w:rsidRPr="00560DA4">
        <w:rPr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560DA4" w:rsidRPr="00560DA4" w:rsidRDefault="00560DA4" w:rsidP="00560DA4">
      <w:pPr>
        <w:pStyle w:val="a5"/>
        <w:numPr>
          <w:ilvl w:val="0"/>
          <w:numId w:val="5"/>
        </w:numPr>
        <w:rPr>
          <w:sz w:val="28"/>
          <w:szCs w:val="28"/>
        </w:rPr>
      </w:pPr>
      <w:r w:rsidRPr="00560DA4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форм – уведомления, беседы, собрания и др.</w:t>
      </w:r>
    </w:p>
    <w:p w:rsidR="00560DA4" w:rsidRPr="00560DA4" w:rsidRDefault="00560DA4" w:rsidP="00560DA4">
      <w:pPr>
        <w:pStyle w:val="a5"/>
        <w:numPr>
          <w:ilvl w:val="0"/>
          <w:numId w:val="5"/>
        </w:numPr>
        <w:rPr>
          <w:sz w:val="28"/>
          <w:szCs w:val="28"/>
        </w:rPr>
      </w:pPr>
      <w:r w:rsidRPr="00560DA4">
        <w:rPr>
          <w:sz w:val="28"/>
          <w:szCs w:val="28"/>
        </w:rPr>
        <w:t>Создание условий для увеличения количества выпускников, оканчивающих ГИА со стабильно высокими баллами.</w:t>
      </w:r>
    </w:p>
    <w:p w:rsidR="00590200" w:rsidRPr="00560DA4" w:rsidRDefault="00560DA4" w:rsidP="00560DA4">
      <w:pPr>
        <w:pStyle w:val="a5"/>
        <w:numPr>
          <w:ilvl w:val="0"/>
          <w:numId w:val="5"/>
        </w:numPr>
        <w:rPr>
          <w:sz w:val="28"/>
          <w:szCs w:val="28"/>
        </w:rPr>
      </w:pPr>
      <w:r w:rsidRPr="00560DA4">
        <w:rPr>
          <w:sz w:val="28"/>
          <w:szCs w:val="28"/>
        </w:rPr>
        <w:t>Создание условий для формирования у выпускников мотивации успеха на экзамене (ориентация не на достижение минимального порога успешности, а на получение средних и высоких баллов).</w:t>
      </w:r>
    </w:p>
    <w:sectPr w:rsidR="00590200" w:rsidRPr="00560DA4" w:rsidSect="00390CB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471"/>
    <w:multiLevelType w:val="hybridMultilevel"/>
    <w:tmpl w:val="1CEA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29A8"/>
    <w:multiLevelType w:val="hybridMultilevel"/>
    <w:tmpl w:val="8AD2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A1A15"/>
    <w:multiLevelType w:val="hybridMultilevel"/>
    <w:tmpl w:val="AA0C3584"/>
    <w:lvl w:ilvl="0" w:tplc="5B58BFBA">
      <w:numFmt w:val="bullet"/>
      <w:lvlText w:val=""/>
      <w:lvlJc w:val="left"/>
      <w:pPr>
        <w:ind w:left="1239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62E2B8">
      <w:numFmt w:val="bullet"/>
      <w:lvlText w:val=""/>
      <w:lvlJc w:val="left"/>
      <w:pPr>
        <w:ind w:left="123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540F20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3" w:tplc="8D00E2B6">
      <w:numFmt w:val="bullet"/>
      <w:lvlText w:val="•"/>
      <w:lvlJc w:val="left"/>
      <w:pPr>
        <w:ind w:left="4295" w:hanging="346"/>
      </w:pPr>
      <w:rPr>
        <w:rFonts w:hint="default"/>
        <w:lang w:val="ru-RU" w:eastAsia="en-US" w:bidi="ar-SA"/>
      </w:rPr>
    </w:lvl>
    <w:lvl w:ilvl="4" w:tplc="E09A1648">
      <w:numFmt w:val="bullet"/>
      <w:lvlText w:val="•"/>
      <w:lvlJc w:val="left"/>
      <w:pPr>
        <w:ind w:left="5313" w:hanging="346"/>
      </w:pPr>
      <w:rPr>
        <w:rFonts w:hint="default"/>
        <w:lang w:val="ru-RU" w:eastAsia="en-US" w:bidi="ar-SA"/>
      </w:rPr>
    </w:lvl>
    <w:lvl w:ilvl="5" w:tplc="193C7468">
      <w:numFmt w:val="bullet"/>
      <w:lvlText w:val="•"/>
      <w:lvlJc w:val="left"/>
      <w:pPr>
        <w:ind w:left="6332" w:hanging="346"/>
      </w:pPr>
      <w:rPr>
        <w:rFonts w:hint="default"/>
        <w:lang w:val="ru-RU" w:eastAsia="en-US" w:bidi="ar-SA"/>
      </w:rPr>
    </w:lvl>
    <w:lvl w:ilvl="6" w:tplc="2B20E0F2">
      <w:numFmt w:val="bullet"/>
      <w:lvlText w:val="•"/>
      <w:lvlJc w:val="left"/>
      <w:pPr>
        <w:ind w:left="7350" w:hanging="346"/>
      </w:pPr>
      <w:rPr>
        <w:rFonts w:hint="default"/>
        <w:lang w:val="ru-RU" w:eastAsia="en-US" w:bidi="ar-SA"/>
      </w:rPr>
    </w:lvl>
    <w:lvl w:ilvl="7" w:tplc="5C1AA4B2">
      <w:numFmt w:val="bullet"/>
      <w:lvlText w:val="•"/>
      <w:lvlJc w:val="left"/>
      <w:pPr>
        <w:ind w:left="8368" w:hanging="346"/>
      </w:pPr>
      <w:rPr>
        <w:rFonts w:hint="default"/>
        <w:lang w:val="ru-RU" w:eastAsia="en-US" w:bidi="ar-SA"/>
      </w:rPr>
    </w:lvl>
    <w:lvl w:ilvl="8" w:tplc="BC86FEBA">
      <w:numFmt w:val="bullet"/>
      <w:lvlText w:val="•"/>
      <w:lvlJc w:val="left"/>
      <w:pPr>
        <w:ind w:left="9387" w:hanging="346"/>
      </w:pPr>
      <w:rPr>
        <w:rFonts w:hint="default"/>
        <w:lang w:val="ru-RU" w:eastAsia="en-US" w:bidi="ar-SA"/>
      </w:rPr>
    </w:lvl>
  </w:abstractNum>
  <w:abstractNum w:abstractNumId="3">
    <w:nsid w:val="6B6E2FA0"/>
    <w:multiLevelType w:val="hybridMultilevel"/>
    <w:tmpl w:val="ACE4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72958"/>
    <w:multiLevelType w:val="hybridMultilevel"/>
    <w:tmpl w:val="8E9A1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83E"/>
    <w:rsid w:val="00390CB4"/>
    <w:rsid w:val="00560DA4"/>
    <w:rsid w:val="00590200"/>
    <w:rsid w:val="00823F5C"/>
    <w:rsid w:val="008B7F39"/>
    <w:rsid w:val="00930765"/>
    <w:rsid w:val="00A5056D"/>
    <w:rsid w:val="00CA16BB"/>
    <w:rsid w:val="00D3483E"/>
    <w:rsid w:val="00D37DA8"/>
    <w:rsid w:val="00E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75BB"/>
    <w:pPr>
      <w:widowControl w:val="0"/>
      <w:autoSpaceDE w:val="0"/>
      <w:autoSpaceDN w:val="0"/>
      <w:spacing w:after="0" w:line="240" w:lineRule="auto"/>
      <w:ind w:left="1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75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675BB"/>
    <w:pPr>
      <w:widowControl w:val="0"/>
      <w:autoSpaceDE w:val="0"/>
      <w:autoSpaceDN w:val="0"/>
      <w:spacing w:after="0" w:line="240" w:lineRule="auto"/>
      <w:ind w:left="1960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A16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16BB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2023-01-26T11:19:00Z</dcterms:created>
  <dcterms:modified xsi:type="dcterms:W3CDTF">2023-01-26T12:47:00Z</dcterms:modified>
</cp:coreProperties>
</file>